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B2" w:rsidRDefault="00AB0DB2" w:rsidP="00AB0DB2">
      <w:pPr>
        <w:pStyle w:val="NormalnyWeb"/>
        <w:rPr>
          <w:rFonts w:ascii="Arial" w:hAnsi="Arial" w:cs="Arial"/>
          <w:color w:val="34495E"/>
          <w:sz w:val="22"/>
          <w:szCs w:val="22"/>
        </w:rPr>
      </w:pPr>
      <w:r>
        <w:rPr>
          <w:rStyle w:val="Pogrubienie"/>
          <w:rFonts w:ascii="Arial" w:hAnsi="Arial" w:cs="Arial"/>
          <w:color w:val="0000FF"/>
          <w:sz w:val="27"/>
          <w:szCs w:val="27"/>
        </w:rPr>
        <w:t>Wsparcie korzystania z usług doradczych</w:t>
      </w:r>
      <w:r w:rsidR="00410AA0">
        <w:rPr>
          <w:rStyle w:val="Pogrubienie"/>
          <w:rFonts w:ascii="Arial" w:hAnsi="Arial" w:cs="Arial"/>
          <w:color w:val="0000FF"/>
          <w:sz w:val="27"/>
          <w:szCs w:val="27"/>
        </w:rPr>
        <w:t xml:space="preserve"> 2 edycja</w:t>
      </w:r>
      <w:r>
        <w:rPr>
          <w:rStyle w:val="Pogrubienie"/>
          <w:rFonts w:ascii="Arial" w:hAnsi="Arial" w:cs="Arial"/>
          <w:color w:val="0000FF"/>
          <w:sz w:val="27"/>
          <w:szCs w:val="27"/>
        </w:rPr>
        <w:t>"</w:t>
      </w:r>
    </w:p>
    <w:p w:rsidR="00AB0DB2" w:rsidRDefault="00AB0DB2" w:rsidP="00AB0DB2">
      <w:pPr>
        <w:pStyle w:val="NormalnyWeb"/>
        <w:rPr>
          <w:rFonts w:ascii="Arial" w:hAnsi="Arial" w:cs="Arial"/>
          <w:color w:val="34495E"/>
          <w:sz w:val="22"/>
          <w:szCs w:val="22"/>
        </w:rPr>
      </w:pPr>
      <w:r>
        <w:rPr>
          <w:rStyle w:val="Pogrubienie"/>
          <w:rFonts w:ascii="Arial" w:hAnsi="Arial" w:cs="Arial"/>
          <w:color w:val="34495E"/>
          <w:sz w:val="22"/>
          <w:szCs w:val="22"/>
        </w:rPr>
        <w:t>Łódzki Ośrodek Doradztwa Rolniczego z siedzibą w Bratoszewicach realizuje operację polegającą na świadczeniu kompleksowych programów doradczych w ramach poddziałania </w:t>
      </w:r>
      <w:r>
        <w:rPr>
          <w:rStyle w:val="Uwydatnienie"/>
          <w:rFonts w:ascii="Arial" w:hAnsi="Arial" w:cs="Arial"/>
          <w:b/>
          <w:bCs/>
          <w:color w:val="34495E"/>
          <w:sz w:val="22"/>
          <w:szCs w:val="22"/>
        </w:rPr>
        <w:t>Wsparcie korzystania z usług doradczych</w:t>
      </w:r>
      <w:r>
        <w:rPr>
          <w:rStyle w:val="Pogrubienie"/>
          <w:rFonts w:ascii="Arial" w:hAnsi="Arial" w:cs="Arial"/>
          <w:color w:val="34495E"/>
          <w:sz w:val="22"/>
          <w:szCs w:val="22"/>
        </w:rPr>
        <w:t> wchodzącego w skład działania „Usługi doradcze, usługi z zakresu zarządzania gospodarstwem i usługi z zakresu zastępstw” objętego Programem Rozwoju Obszarów Wiejskich na lata 2014–2020</w:t>
      </w:r>
      <w:bookmarkStart w:id="0" w:name="_GoBack"/>
      <w:bookmarkEnd w:id="0"/>
    </w:p>
    <w:p w:rsidR="00AB0DB2" w:rsidRDefault="00AB0DB2" w:rsidP="00AB0DB2">
      <w:pPr>
        <w:pStyle w:val="NormalnyWeb"/>
        <w:rPr>
          <w:rFonts w:ascii="Arial" w:hAnsi="Arial" w:cs="Arial"/>
          <w:color w:val="34495E"/>
          <w:sz w:val="22"/>
          <w:szCs w:val="22"/>
        </w:rPr>
      </w:pPr>
      <w:r>
        <w:rPr>
          <w:rFonts w:ascii="Arial" w:hAnsi="Arial" w:cs="Arial"/>
          <w:color w:val="34495E"/>
          <w:sz w:val="22"/>
          <w:szCs w:val="22"/>
        </w:rPr>
        <w:t>Operacja polega na udzielaniu pomocy doradczej rolnikom. Ma ona ułatwić osiągnięcie celu szczegółowego PROW 2014–2020, tj. poprawę wyników gospodarczych gospodarstw rolnych, ułatwienie ich restrukturyzacji i modernizacji, szczególnie z myślą o zwiększeniu uczestnictwa w rynku lub zorientowania na rynek oraz zróżnicowania produkcji rolnej. Oprócz wyników gospodarczych zakłada się również poprawę w zakresie oddziaływania na środowisko i zwiększenia przyjazności gospodarstw rolnych dla klimatu oraz ich odporności na jego zmiany.</w:t>
      </w:r>
    </w:p>
    <w:p w:rsidR="00AB0DB2" w:rsidRDefault="00AB0DB2" w:rsidP="00AB0DB2">
      <w:pPr>
        <w:pStyle w:val="NormalnyWeb"/>
        <w:rPr>
          <w:rFonts w:ascii="Arial" w:hAnsi="Arial" w:cs="Arial"/>
          <w:color w:val="34495E"/>
          <w:sz w:val="22"/>
          <w:szCs w:val="22"/>
        </w:rPr>
      </w:pPr>
      <w:r>
        <w:rPr>
          <w:rFonts w:ascii="Arial" w:hAnsi="Arial" w:cs="Arial"/>
          <w:color w:val="34495E"/>
          <w:sz w:val="22"/>
          <w:szCs w:val="22"/>
        </w:rPr>
        <w:t>Efektem operacji będzie zrealizowanie dwuletnich  programów doradczych dla </w:t>
      </w:r>
      <w:r>
        <w:rPr>
          <w:rStyle w:val="Pogrubienie"/>
          <w:rFonts w:ascii="Arial" w:hAnsi="Arial" w:cs="Arial"/>
          <w:color w:val="0000FF"/>
          <w:sz w:val="22"/>
          <w:szCs w:val="22"/>
        </w:rPr>
        <w:t>1830</w:t>
      </w:r>
      <w:r>
        <w:rPr>
          <w:rFonts w:ascii="Arial" w:hAnsi="Arial" w:cs="Arial"/>
          <w:color w:val="34495E"/>
          <w:sz w:val="22"/>
          <w:szCs w:val="22"/>
        </w:rPr>
        <w:t> rolników z województwa łódzkiego: </w:t>
      </w:r>
    </w:p>
    <w:p w:rsidR="00AB0DB2" w:rsidRDefault="00AB0DB2" w:rsidP="00AB0DB2">
      <w:pPr>
        <w:pStyle w:val="NormalnyWeb"/>
        <w:rPr>
          <w:rFonts w:ascii="Arial" w:hAnsi="Arial" w:cs="Arial"/>
          <w:color w:val="34495E"/>
          <w:sz w:val="22"/>
          <w:szCs w:val="22"/>
        </w:rPr>
      </w:pPr>
      <w:r>
        <w:rPr>
          <w:rFonts w:ascii="Arial" w:hAnsi="Arial" w:cs="Arial"/>
          <w:color w:val="34495E"/>
          <w:sz w:val="22"/>
          <w:szCs w:val="22"/>
        </w:rPr>
        <w:t xml:space="preserve">Programy będą kompleksowe – każdy z nich będzie się składać z 2 lub 3 usług doradczych: analizy sytuacji produkcyjno-ekonomicznej gospodarstwa, </w:t>
      </w:r>
      <w:r w:rsidRPr="00AB0DB2">
        <w:rPr>
          <w:rFonts w:ascii="Arial" w:hAnsi="Arial" w:cs="Arial"/>
          <w:color w:val="34495E"/>
          <w:sz w:val="22"/>
          <w:szCs w:val="22"/>
        </w:rPr>
        <w:t>Ograniczenie zanieczyszczenia wód azotanami pochodzącymi ze źródeł rolniczych</w:t>
      </w:r>
      <w:r>
        <w:rPr>
          <w:rFonts w:ascii="Arial" w:hAnsi="Arial" w:cs="Arial"/>
          <w:color w:val="34495E"/>
          <w:sz w:val="22"/>
          <w:szCs w:val="22"/>
        </w:rPr>
        <w:t xml:space="preserve"> oraz jednej z 6 usług dodatkowych.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"/>
        <w:gridCol w:w="685"/>
        <w:gridCol w:w="1190"/>
        <w:gridCol w:w="1328"/>
        <w:gridCol w:w="1486"/>
        <w:gridCol w:w="1467"/>
        <w:gridCol w:w="1190"/>
        <w:gridCol w:w="1467"/>
      </w:tblGrid>
      <w:tr w:rsidR="00AB0DB2" w:rsidRPr="00AB0DB2" w:rsidTr="00AB0DB2">
        <w:trPr>
          <w:trHeight w:val="624"/>
        </w:trPr>
        <w:tc>
          <w:tcPr>
            <w:tcW w:w="1141" w:type="dxa"/>
            <w:gridSpan w:val="2"/>
            <w:tcBorders>
              <w:top w:val="single" w:sz="8" w:space="0" w:color="019116"/>
              <w:left w:val="single" w:sz="8" w:space="0" w:color="019116"/>
              <w:bottom w:val="single" w:sz="8" w:space="0" w:color="019116"/>
              <w:right w:val="single" w:sz="8" w:space="0" w:color="019116"/>
            </w:tcBorders>
            <w:shd w:val="clear" w:color="000000" w:fill="A9D08E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165" w:type="dxa"/>
            <w:tcBorders>
              <w:top w:val="single" w:sz="8" w:space="0" w:color="019116"/>
              <w:left w:val="nil"/>
              <w:bottom w:val="single" w:sz="8" w:space="0" w:color="019116"/>
              <w:right w:val="single" w:sz="8" w:space="0" w:color="019116"/>
            </w:tcBorders>
            <w:shd w:val="clear" w:color="000000" w:fill="A9D08E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 1</w:t>
            </w:r>
          </w:p>
        </w:tc>
        <w:tc>
          <w:tcPr>
            <w:tcW w:w="1490" w:type="dxa"/>
            <w:tcBorders>
              <w:top w:val="single" w:sz="8" w:space="0" w:color="019116"/>
              <w:left w:val="nil"/>
              <w:bottom w:val="single" w:sz="8" w:space="0" w:color="019116"/>
              <w:right w:val="single" w:sz="8" w:space="0" w:color="019116"/>
            </w:tcBorders>
            <w:shd w:val="clear" w:color="000000" w:fill="A9D08E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 2</w:t>
            </w:r>
          </w:p>
        </w:tc>
        <w:tc>
          <w:tcPr>
            <w:tcW w:w="1391" w:type="dxa"/>
            <w:tcBorders>
              <w:top w:val="single" w:sz="8" w:space="0" w:color="019116"/>
              <w:left w:val="nil"/>
              <w:bottom w:val="single" w:sz="8" w:space="0" w:color="019116"/>
              <w:right w:val="single" w:sz="8" w:space="0" w:color="019116"/>
            </w:tcBorders>
            <w:shd w:val="clear" w:color="000000" w:fill="A9D08E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 3</w:t>
            </w:r>
          </w:p>
        </w:tc>
        <w:tc>
          <w:tcPr>
            <w:tcW w:w="1371" w:type="dxa"/>
            <w:tcBorders>
              <w:top w:val="single" w:sz="8" w:space="0" w:color="019116"/>
              <w:left w:val="nil"/>
              <w:bottom w:val="single" w:sz="8" w:space="0" w:color="019116"/>
              <w:right w:val="single" w:sz="8" w:space="0" w:color="019116"/>
            </w:tcBorders>
            <w:shd w:val="clear" w:color="000000" w:fill="A9D08E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 4</w:t>
            </w:r>
          </w:p>
        </w:tc>
        <w:tc>
          <w:tcPr>
            <w:tcW w:w="1091" w:type="dxa"/>
            <w:tcBorders>
              <w:top w:val="single" w:sz="8" w:space="0" w:color="019116"/>
              <w:left w:val="nil"/>
              <w:bottom w:val="single" w:sz="8" w:space="0" w:color="019116"/>
              <w:right w:val="single" w:sz="8" w:space="0" w:color="019116"/>
            </w:tcBorders>
            <w:shd w:val="clear" w:color="000000" w:fill="A9D08E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 5</w:t>
            </w:r>
          </w:p>
        </w:tc>
        <w:tc>
          <w:tcPr>
            <w:tcW w:w="1371" w:type="dxa"/>
            <w:tcBorders>
              <w:top w:val="single" w:sz="8" w:space="0" w:color="019116"/>
              <w:left w:val="nil"/>
              <w:bottom w:val="single" w:sz="8" w:space="0" w:color="019116"/>
              <w:right w:val="single" w:sz="8" w:space="0" w:color="019116"/>
            </w:tcBorders>
            <w:shd w:val="clear" w:color="000000" w:fill="A9D08E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 6</w:t>
            </w:r>
          </w:p>
        </w:tc>
      </w:tr>
      <w:tr w:rsidR="00AB0DB2" w:rsidRPr="00AB0DB2" w:rsidTr="00AB0DB2">
        <w:trPr>
          <w:trHeight w:val="780"/>
        </w:trPr>
        <w:tc>
          <w:tcPr>
            <w:tcW w:w="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AFAFA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AFAFA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7879" w:type="dxa"/>
            <w:gridSpan w:val="6"/>
            <w:tcBorders>
              <w:top w:val="single" w:sz="8" w:space="0" w:color="019116"/>
              <w:left w:val="nil"/>
              <w:bottom w:val="nil"/>
              <w:right w:val="nil"/>
            </w:tcBorders>
            <w:shd w:val="clear" w:color="000000" w:fill="FAFAFA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Analiza sytuacji produkcyjno-ekonomicznej gospodarstwa</w:t>
            </w:r>
          </w:p>
        </w:tc>
      </w:tr>
      <w:tr w:rsidR="00AB0DB2" w:rsidRPr="00AB0DB2" w:rsidTr="00AB0DB2">
        <w:trPr>
          <w:trHeight w:val="768"/>
        </w:trPr>
        <w:tc>
          <w:tcPr>
            <w:tcW w:w="42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5F5F5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Ograniczenie zanieczyszczenia wód azotanami pochodzącymi ze źródeł rolniczych</w:t>
            </w:r>
          </w:p>
        </w:tc>
      </w:tr>
      <w:tr w:rsidR="00AB0DB2" w:rsidRPr="00AB0DB2" w:rsidTr="00AB0DB2">
        <w:trPr>
          <w:trHeight w:val="2652"/>
        </w:trPr>
        <w:tc>
          <w:tcPr>
            <w:tcW w:w="42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AFAFA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6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AFAFA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Zazielenianie</w:t>
            </w:r>
          </w:p>
        </w:tc>
        <w:tc>
          <w:tcPr>
            <w:tcW w:w="149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AFAFA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Systemy rolnictwa ekologicznego, w tym pomoc w podejmowaniu decyzji o przystąpieniu do działania rolnictwo ekologiczne oraz pomoc w realizacji działania rolnictwo ekologiczne</w:t>
            </w:r>
          </w:p>
        </w:tc>
        <w:tc>
          <w:tcPr>
            <w:tcW w:w="139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AFAFA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Gospodarowanie na obszarach Natura 2000</w:t>
            </w:r>
          </w:p>
        </w:tc>
        <w:tc>
          <w:tcPr>
            <w:tcW w:w="137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AFAFA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Sprzedaż bezpośrednia i małe przetwórstwo w gospodarstwie</w:t>
            </w:r>
          </w:p>
        </w:tc>
        <w:tc>
          <w:tcPr>
            <w:tcW w:w="109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AFAFA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Uczestnictwo w systemach jakości</w:t>
            </w:r>
          </w:p>
        </w:tc>
        <w:tc>
          <w:tcPr>
            <w:tcW w:w="137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AFAFA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Sprzedaż bezpośrednia i małe przetwórstwo w gospodarstwie</w:t>
            </w:r>
          </w:p>
        </w:tc>
      </w:tr>
    </w:tbl>
    <w:p w:rsidR="00AB0DB2" w:rsidRDefault="00AB0DB2">
      <w:r>
        <w:br/>
      </w:r>
    </w:p>
    <w:p w:rsidR="00AB0DB2" w:rsidRDefault="00AB0DB2">
      <w:r>
        <w:br w:type="page"/>
      </w:r>
    </w:p>
    <w:p w:rsidR="007549DD" w:rsidRDefault="007549DD"/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24"/>
        <w:gridCol w:w="1201"/>
        <w:gridCol w:w="1375"/>
        <w:gridCol w:w="1501"/>
        <w:gridCol w:w="1481"/>
        <w:gridCol w:w="1201"/>
        <w:gridCol w:w="1481"/>
      </w:tblGrid>
      <w:tr w:rsidR="00AB0DB2" w:rsidRPr="00AB0DB2" w:rsidTr="00AB0DB2">
        <w:trPr>
          <w:trHeight w:val="468"/>
        </w:trPr>
        <w:tc>
          <w:tcPr>
            <w:tcW w:w="1109" w:type="dxa"/>
            <w:gridSpan w:val="2"/>
            <w:tcBorders>
              <w:top w:val="single" w:sz="8" w:space="0" w:color="019116"/>
              <w:left w:val="single" w:sz="8" w:space="0" w:color="019116"/>
              <w:bottom w:val="single" w:sz="8" w:space="0" w:color="019116"/>
              <w:right w:val="single" w:sz="8" w:space="0" w:color="019116"/>
            </w:tcBorders>
            <w:shd w:val="clear" w:color="000000" w:fill="A9D08E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172" w:type="dxa"/>
            <w:tcBorders>
              <w:top w:val="single" w:sz="8" w:space="0" w:color="019116"/>
              <w:left w:val="nil"/>
              <w:bottom w:val="single" w:sz="8" w:space="0" w:color="019116"/>
              <w:right w:val="single" w:sz="8" w:space="0" w:color="019116"/>
            </w:tcBorders>
            <w:shd w:val="clear" w:color="000000" w:fill="A9D08E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 7</w:t>
            </w:r>
          </w:p>
        </w:tc>
        <w:tc>
          <w:tcPr>
            <w:tcW w:w="1515" w:type="dxa"/>
            <w:tcBorders>
              <w:top w:val="single" w:sz="8" w:space="0" w:color="019116"/>
              <w:left w:val="nil"/>
              <w:bottom w:val="single" w:sz="8" w:space="0" w:color="019116"/>
              <w:right w:val="single" w:sz="8" w:space="0" w:color="019116"/>
            </w:tcBorders>
            <w:shd w:val="clear" w:color="000000" w:fill="A9D08E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 8</w:t>
            </w:r>
          </w:p>
        </w:tc>
        <w:tc>
          <w:tcPr>
            <w:tcW w:w="1391" w:type="dxa"/>
            <w:tcBorders>
              <w:top w:val="single" w:sz="8" w:space="0" w:color="019116"/>
              <w:left w:val="nil"/>
              <w:bottom w:val="single" w:sz="8" w:space="0" w:color="019116"/>
              <w:right w:val="single" w:sz="8" w:space="0" w:color="019116"/>
            </w:tcBorders>
            <w:shd w:val="clear" w:color="000000" w:fill="A9D08E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 9</w:t>
            </w:r>
          </w:p>
        </w:tc>
        <w:tc>
          <w:tcPr>
            <w:tcW w:w="1371" w:type="dxa"/>
            <w:tcBorders>
              <w:top w:val="single" w:sz="8" w:space="0" w:color="019116"/>
              <w:left w:val="nil"/>
              <w:bottom w:val="single" w:sz="8" w:space="0" w:color="019116"/>
              <w:right w:val="single" w:sz="8" w:space="0" w:color="019116"/>
            </w:tcBorders>
            <w:shd w:val="clear" w:color="000000" w:fill="A9D08E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Program10</w:t>
            </w:r>
          </w:p>
        </w:tc>
        <w:tc>
          <w:tcPr>
            <w:tcW w:w="1091" w:type="dxa"/>
            <w:tcBorders>
              <w:top w:val="single" w:sz="8" w:space="0" w:color="019116"/>
              <w:left w:val="nil"/>
              <w:bottom w:val="single" w:sz="8" w:space="0" w:color="019116"/>
              <w:right w:val="single" w:sz="8" w:space="0" w:color="019116"/>
            </w:tcBorders>
            <w:shd w:val="clear" w:color="000000" w:fill="A9D08E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 11</w:t>
            </w:r>
          </w:p>
        </w:tc>
        <w:tc>
          <w:tcPr>
            <w:tcW w:w="1371" w:type="dxa"/>
            <w:tcBorders>
              <w:top w:val="single" w:sz="8" w:space="0" w:color="019116"/>
              <w:left w:val="nil"/>
              <w:bottom w:val="single" w:sz="8" w:space="0" w:color="019116"/>
              <w:right w:val="single" w:sz="8" w:space="0" w:color="019116"/>
            </w:tcBorders>
            <w:shd w:val="clear" w:color="000000" w:fill="A9D08E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Program 12</w:t>
            </w:r>
          </w:p>
        </w:tc>
      </w:tr>
      <w:tr w:rsidR="00AB0DB2" w:rsidRPr="00AB0DB2" w:rsidTr="00AB0DB2">
        <w:trPr>
          <w:trHeight w:val="816"/>
        </w:trPr>
        <w:tc>
          <w:tcPr>
            <w:tcW w:w="6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5F5F5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AFAFA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5F5F5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Ograniczenie zanieczyszczenia wód azotanami pochodzącymi ze źródeł rolniczych</w:t>
            </w:r>
          </w:p>
        </w:tc>
      </w:tr>
      <w:tr w:rsidR="00AB0DB2" w:rsidRPr="00AB0DB2" w:rsidTr="00AB0DB2">
        <w:trPr>
          <w:trHeight w:val="2520"/>
        </w:trPr>
        <w:tc>
          <w:tcPr>
            <w:tcW w:w="60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AFAFA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7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AFAFA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Zazielenianie</w:t>
            </w:r>
          </w:p>
        </w:tc>
        <w:tc>
          <w:tcPr>
            <w:tcW w:w="151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AFAFA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Systemy rolnictwa ekologicznego, w tym pomoc w podejmowaniu decyzji o przystąpieniu do działania rolnictwo ekologiczne oraz pomoc w realizacji działania rolnictwo ekologiczne</w:t>
            </w:r>
          </w:p>
        </w:tc>
        <w:tc>
          <w:tcPr>
            <w:tcW w:w="139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AFAFA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Gospodarowanie na obszarach Natura 2000</w:t>
            </w:r>
          </w:p>
        </w:tc>
        <w:tc>
          <w:tcPr>
            <w:tcW w:w="137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AFAFA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Sprzedaż bezpośrednia i małe przetwórstwo w gospodarstwie</w:t>
            </w:r>
          </w:p>
        </w:tc>
        <w:tc>
          <w:tcPr>
            <w:tcW w:w="109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AFAFA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Uczestnictwo w systemach jakości</w:t>
            </w:r>
          </w:p>
        </w:tc>
        <w:tc>
          <w:tcPr>
            <w:tcW w:w="137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AFAFA"/>
            <w:vAlign w:val="center"/>
            <w:hideMark/>
          </w:tcPr>
          <w:p w:rsidR="00AB0DB2" w:rsidRPr="00AB0DB2" w:rsidRDefault="00AB0DB2" w:rsidP="00AB0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B0D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Sprzedaż bezpośrednia i małe przetwórstwo w gospodarstwie</w:t>
            </w:r>
          </w:p>
        </w:tc>
      </w:tr>
    </w:tbl>
    <w:p w:rsidR="00AB0DB2" w:rsidRDefault="00AB0DB2"/>
    <w:sectPr w:rsidR="00AB0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B2"/>
    <w:rsid w:val="00410AA0"/>
    <w:rsid w:val="004F7A18"/>
    <w:rsid w:val="007549DD"/>
    <w:rsid w:val="00AB0DB2"/>
    <w:rsid w:val="00BA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3E5A7-9369-4409-90B1-E609A2B5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0DB2"/>
    <w:rPr>
      <w:b/>
      <w:bCs/>
    </w:rPr>
  </w:style>
  <w:style w:type="character" w:styleId="Uwydatnienie">
    <w:name w:val="Emphasis"/>
    <w:basedOn w:val="Domylnaczcionkaakapitu"/>
    <w:uiPriority w:val="20"/>
    <w:qFormat/>
    <w:rsid w:val="00AB0DB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B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Pijewski</dc:creator>
  <cp:keywords/>
  <dc:description/>
  <cp:lastModifiedBy>Bartłomiej Pijewski</cp:lastModifiedBy>
  <cp:revision>4</cp:revision>
  <dcterms:created xsi:type="dcterms:W3CDTF">2021-07-29T07:32:00Z</dcterms:created>
  <dcterms:modified xsi:type="dcterms:W3CDTF">2021-07-29T07:52:00Z</dcterms:modified>
</cp:coreProperties>
</file>